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7A" w:rsidRDefault="00FA6C7A" w:rsidP="00FA6C7A">
      <w:pPr>
        <w:spacing w:after="120"/>
        <w:ind w:firstLine="720"/>
        <w:rPr>
          <w:b w:val="0"/>
          <w:i w:val="0"/>
          <w:sz w:val="26"/>
          <w:szCs w:val="26"/>
        </w:rPr>
      </w:pPr>
      <w:r>
        <w:rPr>
          <w:sz w:val="26"/>
          <w:szCs w:val="26"/>
        </w:rPr>
        <w:t xml:space="preserve">Instituţia: </w:t>
      </w:r>
      <w:r>
        <w:rPr>
          <w:b w:val="0"/>
          <w:i w:val="0"/>
          <w:sz w:val="26"/>
          <w:szCs w:val="26"/>
        </w:rPr>
        <w:t>.Universitatea Creștină Partium</w:t>
      </w:r>
    </w:p>
    <w:p w:rsidR="00FA6C7A" w:rsidRDefault="00FA6C7A" w:rsidP="00FA6C7A">
      <w:pPr>
        <w:spacing w:after="120"/>
        <w:rPr>
          <w:b w:val="0"/>
          <w:i w:val="0"/>
          <w:sz w:val="26"/>
          <w:szCs w:val="26"/>
        </w:rPr>
      </w:pPr>
      <w:r>
        <w:rPr>
          <w:sz w:val="26"/>
          <w:szCs w:val="26"/>
        </w:rPr>
        <w:tab/>
        <w:t xml:space="preserve">Facultatea: </w:t>
      </w:r>
      <w:r>
        <w:rPr>
          <w:b w:val="0"/>
          <w:i w:val="0"/>
          <w:sz w:val="26"/>
          <w:szCs w:val="26"/>
        </w:rPr>
        <w:t>Facultatea de Litere și Arte</w:t>
      </w:r>
    </w:p>
    <w:p w:rsidR="00FA6C7A" w:rsidRDefault="00FA6C7A" w:rsidP="00FA6C7A">
      <w:pPr>
        <w:spacing w:after="120"/>
        <w:rPr>
          <w:b w:val="0"/>
          <w:sz w:val="26"/>
          <w:szCs w:val="26"/>
        </w:rPr>
      </w:pPr>
      <w:r>
        <w:rPr>
          <w:sz w:val="26"/>
          <w:szCs w:val="26"/>
        </w:rPr>
        <w:tab/>
        <w:t xml:space="preserve">Domeniul de masterat: </w:t>
      </w:r>
      <w:r>
        <w:rPr>
          <w:b w:val="0"/>
          <w:i w:val="0"/>
          <w:sz w:val="26"/>
          <w:szCs w:val="26"/>
        </w:rPr>
        <w:t>Filologie</w:t>
      </w:r>
    </w:p>
    <w:p w:rsidR="00FA6C7A" w:rsidRDefault="00FA6C7A" w:rsidP="00FA6C7A">
      <w:pPr>
        <w:spacing w:after="120"/>
        <w:rPr>
          <w:b w:val="0"/>
          <w:i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sz w:val="26"/>
          <w:szCs w:val="26"/>
        </w:rPr>
        <w:t xml:space="preserve">Programul(ele) de studiu: </w:t>
      </w:r>
      <w:r>
        <w:rPr>
          <w:b w:val="0"/>
          <w:i w:val="0"/>
          <w:sz w:val="26"/>
          <w:szCs w:val="26"/>
        </w:rPr>
        <w:t>Traducere și interpretariat</w:t>
      </w:r>
    </w:p>
    <w:p w:rsidR="00FA6C7A" w:rsidRDefault="00FA6C7A" w:rsidP="00FA6C7A">
      <w:pPr>
        <w:spacing w:after="12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sz w:val="26"/>
          <w:szCs w:val="26"/>
        </w:rPr>
        <w:t>Comisia de experţi evaluatori:</w:t>
      </w:r>
      <w:r>
        <w:rPr>
          <w:b w:val="0"/>
          <w:i w:val="0"/>
          <w:sz w:val="26"/>
          <w:szCs w:val="26"/>
        </w:rPr>
        <w:t xml:space="preserve"> ............................................................................</w:t>
      </w:r>
    </w:p>
    <w:p w:rsidR="00570181" w:rsidRPr="000A4F5F" w:rsidRDefault="00FA6C7A" w:rsidP="000A4F5F">
      <w:pPr>
        <w:spacing w:after="120"/>
        <w:rPr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sz w:val="26"/>
          <w:szCs w:val="26"/>
        </w:rPr>
        <w:t>Data evaluării:</w:t>
      </w:r>
      <w:r>
        <w:rPr>
          <w:b w:val="0"/>
          <w:i w:val="0"/>
          <w:sz w:val="26"/>
          <w:szCs w:val="26"/>
        </w:rPr>
        <w:t xml:space="preserve"> ...............................................</w:t>
      </w:r>
    </w:p>
    <w:p w:rsidR="00570181" w:rsidRDefault="00570181">
      <w:pPr>
        <w:pStyle w:val="Heading2"/>
        <w:spacing w:after="120"/>
        <w:rPr>
          <w:lang w:val="ro-RO"/>
        </w:rPr>
      </w:pPr>
      <w:r>
        <w:rPr>
          <w:lang w:val="ro-RO"/>
        </w:rPr>
        <w:t xml:space="preserve">NUMĂRUL  DE  STUDENŢI  PE  ANI  DE STUDIU  </w:t>
      </w:r>
    </w:p>
    <w:p w:rsidR="00570181" w:rsidRPr="000A4F5F" w:rsidRDefault="00A4364D" w:rsidP="000A4F5F">
      <w:pPr>
        <w:jc w:val="center"/>
        <w:rPr>
          <w:i w:val="0"/>
          <w:u w:val="single"/>
        </w:rPr>
      </w:pPr>
      <w:r>
        <w:rPr>
          <w:i w:val="0"/>
          <w:u w:val="single"/>
        </w:rPr>
        <w:t xml:space="preserve">PENTRU </w:t>
      </w:r>
      <w:r w:rsidR="004202FA" w:rsidRPr="00206A6B">
        <w:rPr>
          <w:i w:val="0"/>
          <w:u w:val="single"/>
        </w:rPr>
        <w:t>PROGRAMUL DE STUDIU</w:t>
      </w:r>
      <w:r w:rsidR="0095480E" w:rsidRPr="00206A6B">
        <w:rPr>
          <w:i w:val="0"/>
          <w:u w:val="single"/>
        </w:rPr>
        <w:t xml:space="preserve"> </w:t>
      </w:r>
      <w:r w:rsidR="004202FA" w:rsidRPr="00206A6B">
        <w:rPr>
          <w:i w:val="0"/>
          <w:u w:val="single"/>
        </w:rPr>
        <w:t>EVALUAT</w:t>
      </w:r>
    </w:p>
    <w:tbl>
      <w:tblPr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7"/>
        <w:gridCol w:w="1441"/>
        <w:gridCol w:w="1442"/>
        <w:gridCol w:w="1417"/>
        <w:gridCol w:w="1418"/>
        <w:gridCol w:w="1186"/>
        <w:gridCol w:w="1346"/>
        <w:gridCol w:w="1347"/>
        <w:gridCol w:w="1138"/>
        <w:gridCol w:w="2609"/>
      </w:tblGrid>
      <w:tr w:rsidR="00570181" w:rsidRPr="005260D6">
        <w:trPr>
          <w:cantSplit/>
          <w:trHeight w:val="540"/>
          <w:jc w:val="center"/>
        </w:trPr>
        <w:tc>
          <w:tcPr>
            <w:tcW w:w="1117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Anul de studii</w:t>
            </w:r>
          </w:p>
        </w:tc>
        <w:tc>
          <w:tcPr>
            <w:tcW w:w="9597" w:type="dxa"/>
            <w:gridSpan w:val="7"/>
            <w:tcBorders>
              <w:top w:val="thinThickSmallGap" w:sz="12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pStyle w:val="Heading1"/>
              <w:rPr>
                <w:szCs w:val="24"/>
              </w:rPr>
            </w:pPr>
            <w:r w:rsidRPr="005260D6">
              <w:rPr>
                <w:szCs w:val="24"/>
              </w:rPr>
              <w:t xml:space="preserve">Numărul de studenţi şcolarizaţi </w:t>
            </w:r>
          </w:p>
        </w:tc>
        <w:tc>
          <w:tcPr>
            <w:tcW w:w="1138" w:type="dxa"/>
            <w:vMerge w:val="restart"/>
            <w:tcBorders>
              <w:top w:val="thinThickSmallGap" w:sz="12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pStyle w:val="Heading1"/>
              <w:rPr>
                <w:szCs w:val="24"/>
              </w:rPr>
            </w:pPr>
            <w:r w:rsidRPr="005260D6">
              <w:rPr>
                <w:szCs w:val="24"/>
              </w:rPr>
              <w:t>Total / an de studiu</w:t>
            </w:r>
          </w:p>
        </w:tc>
        <w:tc>
          <w:tcPr>
            <w:tcW w:w="2609" w:type="dxa"/>
            <w:vMerge w:val="restart"/>
            <w:tcBorders>
              <w:top w:val="thinThickSmallGap" w:sz="12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</w:rPr>
            </w:pPr>
            <w:r w:rsidRPr="005260D6">
              <w:rPr>
                <w:i w:val="0"/>
                <w:sz w:val="24"/>
                <w:szCs w:val="24"/>
                <w:lang w:val="fr-FR"/>
              </w:rPr>
              <w:t>Propunerea pentru cifra de şcolarizare în anul I</w:t>
            </w:r>
            <w:r w:rsidR="0095480E" w:rsidRPr="005260D6">
              <w:rPr>
                <w:i w:val="0"/>
                <w:sz w:val="24"/>
                <w:szCs w:val="24"/>
                <w:lang w:val="fr-FR"/>
              </w:rPr>
              <w:t>, conform spaţiului disponibil şi a numărului de cadre didactice</w:t>
            </w:r>
          </w:p>
        </w:tc>
      </w:tr>
      <w:tr w:rsidR="00570181" w:rsidRPr="005260D6">
        <w:trPr>
          <w:cantSplit/>
          <w:jc w:val="center"/>
        </w:trPr>
        <w:tc>
          <w:tcPr>
            <w:tcW w:w="1117" w:type="dxa"/>
            <w:vMerge/>
            <w:tcBorders>
              <w:top w:val="nil"/>
              <w:left w:val="thinThickSmallGap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fr-FR"/>
              </w:rPr>
            </w:pPr>
          </w:p>
        </w:tc>
        <w:tc>
          <w:tcPr>
            <w:tcW w:w="28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sz w:val="24"/>
                <w:szCs w:val="24"/>
              </w:rPr>
            </w:pPr>
            <w:r w:rsidRPr="005260D6">
              <w:rPr>
                <w:i w:val="0"/>
                <w:sz w:val="24"/>
                <w:szCs w:val="24"/>
              </w:rPr>
              <w:t xml:space="preserve">Zi 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pStyle w:val="Heading4"/>
              <w:rPr>
                <w:sz w:val="24"/>
                <w:szCs w:val="24"/>
                <w:highlight w:val="magenta"/>
              </w:rPr>
            </w:pPr>
            <w:r w:rsidRPr="005260D6">
              <w:rPr>
                <w:sz w:val="24"/>
                <w:szCs w:val="24"/>
              </w:rPr>
              <w:t xml:space="preserve">F.R. 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pStyle w:val="Heading4"/>
              <w:rPr>
                <w:sz w:val="24"/>
                <w:szCs w:val="24"/>
              </w:rPr>
            </w:pPr>
            <w:r w:rsidRPr="005260D6">
              <w:rPr>
                <w:sz w:val="24"/>
                <w:szCs w:val="24"/>
              </w:rPr>
              <w:t>ID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pStyle w:val="Heading1"/>
              <w:rPr>
                <w:szCs w:val="24"/>
              </w:rPr>
            </w:pPr>
            <w:r w:rsidRPr="005260D6">
              <w:rPr>
                <w:szCs w:val="24"/>
              </w:rPr>
              <w:t>Alte forme</w:t>
            </w:r>
            <w:r w:rsidR="00C66FD9" w:rsidRPr="005260D6">
              <w:rPr>
                <w:szCs w:val="24"/>
              </w:rPr>
              <w:t xml:space="preserve"> </w:t>
            </w:r>
          </w:p>
        </w:tc>
        <w:tc>
          <w:tcPr>
            <w:tcW w:w="1138" w:type="dxa"/>
            <w:vMerge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</w:p>
        </w:tc>
      </w:tr>
      <w:tr w:rsidR="00570181" w:rsidRPr="005260D6">
        <w:trPr>
          <w:cantSplit/>
          <w:jc w:val="center"/>
        </w:trPr>
        <w:tc>
          <w:tcPr>
            <w:tcW w:w="1117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144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 xml:space="preserve">Locuri </w:t>
            </w:r>
            <w:r w:rsidR="00881E7B" w:rsidRPr="005260D6">
              <w:rPr>
                <w:i w:val="0"/>
                <w:sz w:val="24"/>
                <w:szCs w:val="24"/>
                <w:lang w:val="en-US"/>
              </w:rPr>
              <w:t>bugetate</w:t>
            </w:r>
          </w:p>
        </w:tc>
        <w:tc>
          <w:tcPr>
            <w:tcW w:w="14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Locuri cu taxă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highlight w:val="magenta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 xml:space="preserve">Locuri </w:t>
            </w:r>
            <w:r w:rsidR="00881E7B" w:rsidRPr="005260D6">
              <w:rPr>
                <w:i w:val="0"/>
                <w:sz w:val="24"/>
                <w:szCs w:val="24"/>
                <w:lang w:val="en-US"/>
              </w:rPr>
              <w:t>bugetate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highlight w:val="magenta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Locuri cu taxă</w:t>
            </w:r>
          </w:p>
        </w:tc>
        <w:tc>
          <w:tcPr>
            <w:tcW w:w="118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Locuri fără taxă</w:t>
            </w:r>
          </w:p>
        </w:tc>
        <w:tc>
          <w:tcPr>
            <w:tcW w:w="1347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Locuri cu taxă</w:t>
            </w:r>
          </w:p>
        </w:tc>
        <w:tc>
          <w:tcPr>
            <w:tcW w:w="1138" w:type="dxa"/>
            <w:vMerge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</w:p>
        </w:tc>
      </w:tr>
      <w:tr w:rsidR="00570181" w:rsidRPr="005260D6">
        <w:trPr>
          <w:cantSplit/>
          <w:trHeight w:val="400"/>
          <w:jc w:val="center"/>
        </w:trPr>
        <w:tc>
          <w:tcPr>
            <w:tcW w:w="1117" w:type="dxa"/>
            <w:tcBorders>
              <w:top w:val="nil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pStyle w:val="Heading1"/>
              <w:rPr>
                <w:szCs w:val="24"/>
              </w:rPr>
            </w:pPr>
            <w:r w:rsidRPr="005260D6">
              <w:rPr>
                <w:szCs w:val="24"/>
              </w:rPr>
              <w:t>I</w:t>
            </w:r>
          </w:p>
        </w:tc>
        <w:tc>
          <w:tcPr>
            <w:tcW w:w="144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7A421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7A421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70181" w:rsidRPr="005260D6" w:rsidRDefault="007A421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2609" w:type="dxa"/>
            <w:tcBorders>
              <w:top w:val="single" w:sz="12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</w:p>
        </w:tc>
      </w:tr>
      <w:tr w:rsidR="00570181" w:rsidRPr="005260D6">
        <w:trPr>
          <w:cantSplit/>
          <w:trHeight w:val="400"/>
          <w:jc w:val="center"/>
        </w:trPr>
        <w:tc>
          <w:tcPr>
            <w:tcW w:w="1117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7A421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7A421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13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7" w:type="dxa"/>
            <w:tcBorders>
              <w:left w:val="single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8" w:type="dxa"/>
            <w:tcBorders>
              <w:top w:val="nil"/>
              <w:left w:val="single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7A421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</w:p>
        </w:tc>
      </w:tr>
      <w:tr w:rsidR="00570181" w:rsidRPr="005260D6">
        <w:trPr>
          <w:cantSplit/>
          <w:trHeight w:val="400"/>
          <w:jc w:val="center"/>
        </w:trPr>
        <w:tc>
          <w:tcPr>
            <w:tcW w:w="1117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6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7" w:type="dxa"/>
            <w:tcBorders>
              <w:left w:val="single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8" w:type="dxa"/>
            <w:tcBorders>
              <w:left w:val="single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</w:p>
        </w:tc>
      </w:tr>
      <w:tr w:rsidR="00570181" w:rsidRPr="005260D6">
        <w:trPr>
          <w:cantSplit/>
          <w:trHeight w:val="400"/>
          <w:jc w:val="center"/>
        </w:trPr>
        <w:tc>
          <w:tcPr>
            <w:tcW w:w="1117" w:type="dxa"/>
            <w:tcBorders>
              <w:left w:val="thinThickSmallGap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1441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4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6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7" w:type="dxa"/>
            <w:tcBorders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8" w:type="dxa"/>
            <w:tcBorders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DF5FCA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b w:val="0"/>
                <w:i w:val="0"/>
                <w:sz w:val="24"/>
                <w:szCs w:val="24"/>
                <w:lang w:val="en-US"/>
              </w:rPr>
              <w:t>50</w:t>
            </w:r>
            <w:bookmarkStart w:id="0" w:name="_GoBack"/>
            <w:bookmarkEnd w:id="0"/>
          </w:p>
        </w:tc>
      </w:tr>
      <w:tr w:rsidR="00570181" w:rsidRPr="005260D6">
        <w:trPr>
          <w:cantSplit/>
          <w:trHeight w:val="400"/>
          <w:jc w:val="center"/>
        </w:trPr>
        <w:tc>
          <w:tcPr>
            <w:tcW w:w="1117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</w:p>
        </w:tc>
      </w:tr>
      <w:tr w:rsidR="00570181" w:rsidRPr="005260D6">
        <w:trPr>
          <w:cantSplit/>
          <w:trHeight w:val="400"/>
          <w:jc w:val="center"/>
        </w:trPr>
        <w:tc>
          <w:tcPr>
            <w:tcW w:w="1117" w:type="dxa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5260D6">
              <w:rPr>
                <w:b w:val="0"/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nil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</w:p>
        </w:tc>
      </w:tr>
      <w:tr w:rsidR="00570181" w:rsidRPr="005260D6">
        <w:trPr>
          <w:cantSplit/>
          <w:trHeight w:val="400"/>
          <w:jc w:val="center"/>
        </w:trPr>
        <w:tc>
          <w:tcPr>
            <w:tcW w:w="1117" w:type="dxa"/>
            <w:tcBorders>
              <w:top w:val="nil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570181">
            <w:pPr>
              <w:pStyle w:val="Heading1"/>
              <w:rPr>
                <w:szCs w:val="24"/>
              </w:rPr>
            </w:pPr>
            <w:r w:rsidRPr="005260D6">
              <w:rPr>
                <w:szCs w:val="24"/>
              </w:rPr>
              <w:t>TOTAL</w:t>
            </w:r>
          </w:p>
        </w:tc>
        <w:tc>
          <w:tcPr>
            <w:tcW w:w="1441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7A421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6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7A421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18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347" w:type="dxa"/>
            <w:tcBorders>
              <w:top w:val="nil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F7064F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8" w:type="dxa"/>
            <w:tcBorders>
              <w:top w:val="nil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7A421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  <w:r w:rsidRPr="005260D6">
              <w:rPr>
                <w:i w:val="0"/>
                <w:sz w:val="24"/>
                <w:szCs w:val="24"/>
                <w:lang w:val="en-US"/>
              </w:rPr>
              <w:t>18</w:t>
            </w:r>
          </w:p>
        </w:tc>
        <w:tc>
          <w:tcPr>
            <w:tcW w:w="2609" w:type="dxa"/>
            <w:tcBorders>
              <w:top w:val="nil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70181" w:rsidRPr="005260D6" w:rsidRDefault="00570181">
            <w:pPr>
              <w:jc w:val="center"/>
              <w:rPr>
                <w:i w:val="0"/>
                <w:sz w:val="24"/>
                <w:szCs w:val="24"/>
                <w:lang w:val="en-US"/>
              </w:rPr>
            </w:pPr>
          </w:p>
        </w:tc>
      </w:tr>
    </w:tbl>
    <w:p w:rsidR="00570181" w:rsidRDefault="00570181">
      <w:pPr>
        <w:rPr>
          <w:lang w:val="en-US"/>
        </w:rPr>
      </w:pPr>
    </w:p>
    <w:sectPr w:rsidR="00570181">
      <w:headerReference w:type="even" r:id="rId8"/>
      <w:headerReference w:type="default" r:id="rId9"/>
      <w:footerReference w:type="default" r:id="rId10"/>
      <w:pgSz w:w="16840" w:h="11907" w:orient="landscape" w:code="9"/>
      <w:pgMar w:top="1701" w:right="1418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275" w:rsidRDefault="00664275">
      <w:r>
        <w:separator/>
      </w:r>
    </w:p>
  </w:endnote>
  <w:endnote w:type="continuationSeparator" w:id="0">
    <w:p w:rsidR="00664275" w:rsidRDefault="0066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F5F" w:rsidRDefault="000A4F5F" w:rsidP="000A4F5F">
    <w:pPr>
      <w:pStyle w:val="BodyTextIndent"/>
      <w:ind w:right="360"/>
    </w:pPr>
    <w:r>
      <w:rPr>
        <w:b w:val="0"/>
      </w:rPr>
      <w:t>Rector</w:t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  <w:t>Persoana de contact</w:t>
    </w:r>
  </w:p>
  <w:p w:rsidR="000A4F5F" w:rsidRDefault="000A4F5F" w:rsidP="000A4F5F">
    <w:pPr>
      <w:pStyle w:val="BodyTextIndent"/>
      <w:ind w:right="360"/>
      <w:rPr>
        <w:b w:val="0"/>
        <w:bCs/>
        <w:iCs/>
        <w:sz w:val="21"/>
        <w:szCs w:val="21"/>
        <w:lang w:val="en-US"/>
      </w:rPr>
    </w:pPr>
    <w:r>
      <w:t>Prof. Prof. univ. dr. P</w:t>
    </w:r>
    <w:r>
      <w:rPr>
        <w:lang w:val="hu-HU"/>
      </w:rPr>
      <w:t>álfi Iosif</w:t>
    </w:r>
    <w:r>
      <w:rPr>
        <w:lang w:val="hu-HU"/>
      </w:rPr>
      <w:tab/>
    </w:r>
    <w:r>
      <w:rPr>
        <w:lang w:val="hu-HU"/>
      </w:rPr>
      <w:tab/>
    </w:r>
    <w:r>
      <w:rPr>
        <w:lang w:val="hu-HU"/>
      </w:rPr>
      <w:tab/>
    </w:r>
    <w:r>
      <w:rPr>
        <w:lang w:val="hu-HU"/>
      </w:rPr>
      <w:tab/>
    </w:r>
    <w:r>
      <w:rPr>
        <w:lang w:val="hu-HU"/>
      </w:rPr>
      <w:tab/>
    </w:r>
    <w:r>
      <w:rPr>
        <w:lang w:val="hu-HU"/>
      </w:rPr>
      <w:tab/>
    </w:r>
    <w:r>
      <w:rPr>
        <w:lang w:val="hu-HU"/>
      </w:rPr>
      <w:tab/>
    </w:r>
    <w:r>
      <w:rPr>
        <w:lang w:val="hu-HU"/>
      </w:rPr>
      <w:tab/>
      <w:t xml:space="preserve">    Conf. univ. dr. Bökös Borbála</w:t>
    </w:r>
  </w:p>
  <w:p w:rsidR="00947C46" w:rsidRPr="000A4F5F" w:rsidRDefault="00947C46" w:rsidP="000A4F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275" w:rsidRDefault="00664275">
      <w:r>
        <w:separator/>
      </w:r>
    </w:p>
  </w:footnote>
  <w:footnote w:type="continuationSeparator" w:id="0">
    <w:p w:rsidR="00664275" w:rsidRDefault="00664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46" w:rsidRDefault="00947C4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7C46" w:rsidRDefault="00947C4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46" w:rsidRDefault="00781414">
    <w:pPr>
      <w:pStyle w:val="Header"/>
      <w:ind w:right="-1"/>
      <w:rPr>
        <w:b w:val="0"/>
        <w:sz w:val="16"/>
        <w:lang w:val="en-US"/>
      </w:rPr>
    </w:pPr>
    <w:r>
      <w:rPr>
        <w:b w:val="0"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-74295</wp:posOffset>
              </wp:positionH>
              <wp:positionV relativeFrom="paragraph">
                <wp:posOffset>372745</wp:posOffset>
              </wp:positionV>
              <wp:extent cx="8778240" cy="0"/>
              <wp:effectExtent l="0" t="0" r="0" b="0"/>
              <wp:wrapSquare wrapText="largest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778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29.35pt" to="685.3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LeM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" o:allowincell="f">
              <w10:wrap type="square" side="largest"/>
            </v:line>
          </w:pict>
        </mc:Fallback>
      </mc:AlternateContent>
    </w:r>
    <w:r w:rsidR="00947C46" w:rsidRPr="00F00BB6">
      <w:rPr>
        <w:b w:val="0"/>
        <w:sz w:val="24"/>
        <w:szCs w:val="24"/>
        <w:lang w:val="en-US"/>
      </w:rPr>
      <w:t xml:space="preserve"> </w:t>
    </w:r>
    <w:r w:rsidR="00947C46" w:rsidRPr="005D12F4">
      <w:rPr>
        <w:b w:val="0"/>
        <w:sz w:val="24"/>
        <w:szCs w:val="24"/>
        <w:lang w:val="en-US"/>
      </w:rPr>
      <w:t xml:space="preserve">Agenţia </w:t>
    </w:r>
    <w:r w:rsidR="00947C46">
      <w:rPr>
        <w:b w:val="0"/>
        <w:sz w:val="24"/>
        <w:szCs w:val="24"/>
        <w:lang w:val="en-US"/>
      </w:rPr>
      <w:t>Română de Asigurare a Calităţii în Învăţământul Superior</w:t>
    </w:r>
    <w:r w:rsidR="00947C46">
      <w:rPr>
        <w:b w:val="0"/>
        <w:sz w:val="16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lang w:val="en-US"/>
      </w:rPr>
      <w:tab/>
    </w:r>
    <w:r w:rsidR="00947C46">
      <w:rPr>
        <w:b w:val="0"/>
        <w:sz w:val="16"/>
        <w:u w:val="single"/>
        <w:lang w:val="en-US"/>
      </w:rPr>
      <w:t>ANEXA –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8070D"/>
    <w:multiLevelType w:val="singleLevel"/>
    <w:tmpl w:val="6A5CE128"/>
    <w:lvl w:ilvl="0">
      <w:start w:val="1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81"/>
    <w:rsid w:val="000579DA"/>
    <w:rsid w:val="000A4F5F"/>
    <w:rsid w:val="001C1762"/>
    <w:rsid w:val="00206A6B"/>
    <w:rsid w:val="0022292B"/>
    <w:rsid w:val="002871B2"/>
    <w:rsid w:val="00347BA3"/>
    <w:rsid w:val="003A406F"/>
    <w:rsid w:val="004202FA"/>
    <w:rsid w:val="005260D6"/>
    <w:rsid w:val="00570181"/>
    <w:rsid w:val="005A3727"/>
    <w:rsid w:val="00664275"/>
    <w:rsid w:val="006A7E5D"/>
    <w:rsid w:val="006B657E"/>
    <w:rsid w:val="00747DEB"/>
    <w:rsid w:val="00781414"/>
    <w:rsid w:val="007A4211"/>
    <w:rsid w:val="007E0ED3"/>
    <w:rsid w:val="00854134"/>
    <w:rsid w:val="00881E7B"/>
    <w:rsid w:val="008C3552"/>
    <w:rsid w:val="00947C46"/>
    <w:rsid w:val="0095480E"/>
    <w:rsid w:val="00A4364D"/>
    <w:rsid w:val="00B9231D"/>
    <w:rsid w:val="00BA417C"/>
    <w:rsid w:val="00C66FD9"/>
    <w:rsid w:val="00DE7B44"/>
    <w:rsid w:val="00DF5FCA"/>
    <w:rsid w:val="00E246D4"/>
    <w:rsid w:val="00F00BB6"/>
    <w:rsid w:val="00F3397F"/>
    <w:rsid w:val="00F7064F"/>
    <w:rsid w:val="00FA5C07"/>
    <w:rsid w:val="00FA6C7A"/>
    <w:rsid w:val="00FC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/>
      <w:i/>
      <w:sz w:val="28"/>
      <w:lang w:val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 w:val="0"/>
      <w:sz w:val="24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 w:val="0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i w:val="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 w:val="0"/>
      <w:i w:val="0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jc w:val="center"/>
    </w:pPr>
    <w:rPr>
      <w:i w:val="0"/>
      <w:sz w:val="20"/>
      <w:lang w:val="en-US"/>
    </w:rPr>
  </w:style>
  <w:style w:type="paragraph" w:styleId="BodyTextIndent">
    <w:name w:val="Body Text Indent"/>
    <w:basedOn w:val="Normal"/>
    <w:pPr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/>
      <w:i/>
      <w:sz w:val="28"/>
      <w:lang w:val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 w:val="0"/>
      <w:sz w:val="24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 w:val="0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i w:val="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 w:val="0"/>
      <w:i w:val="0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jc w:val="center"/>
    </w:pPr>
    <w:rPr>
      <w:i w:val="0"/>
      <w:sz w:val="20"/>
      <w:lang w:val="en-US"/>
    </w:rPr>
  </w:style>
  <w:style w:type="paragraph" w:styleId="BodyTextIndent">
    <w:name w:val="Body Text Indent"/>
    <w:basedOn w:val="Normal"/>
    <w:pPr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Actualizarea unor indicatori privind evaluarea academică a instituţiilor</vt:lpstr>
      <vt:lpstr>Actualizarea unor indicatori privind evaluarea academică a instituţiilor</vt:lpstr>
    </vt:vector>
  </TitlesOfParts>
  <Company>CNEAA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Actualizarea unor indicatori privind evaluarea academică a instituţiilor</dc:title>
  <dc:creator>Sorin Alecsa</dc:creator>
  <cp:lastModifiedBy>BTK főtitkár</cp:lastModifiedBy>
  <cp:revision>9</cp:revision>
  <cp:lastPrinted>2006-11-21T08:32:00Z</cp:lastPrinted>
  <dcterms:created xsi:type="dcterms:W3CDTF">2024-10-21T06:17:00Z</dcterms:created>
  <dcterms:modified xsi:type="dcterms:W3CDTF">2024-11-14T07:09:00Z</dcterms:modified>
</cp:coreProperties>
</file>